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Prestige Consumer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Ariel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4,399,246.00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4,868,711.00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4,868,711.00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Prestige Consumer Healthcare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 WHITE PLAINS RD., TARRYTOWN, NY, 10591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Ariel Investments,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E. Randolph Street, Suite 2900, Chicago, 60601,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4,868,711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4,399,246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4,868,711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Ariel Investments, LLC's adviser clients have the right to receive or the power to direct the receipt of dividends from, or the proceeds from the sale of, all securities reported upon this Schedule. None of Ariel Investments, LLC's clients have an economic interest in more than 5% of the subject securities reported upon this Schedule.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Ariel Investments, LLC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James Prescott</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Vice President, Compliance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4468</Characters>
  <CharactersWithSpaces>5329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